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14A4D" w14:textId="77777777" w:rsidR="005D2004" w:rsidRPr="005D2004" w:rsidRDefault="005D2004" w:rsidP="005D2004">
      <w:pPr>
        <w:pStyle w:val="NormalWeb"/>
        <w:suppressAutoHyphens/>
        <w:spacing w:before="0" w:beforeAutospacing="0" w:after="0" w:afterAutospacing="0"/>
        <w:jc w:val="both"/>
        <w:rPr>
          <w:rFonts w:ascii="Verdana" w:hAnsi="Verdana"/>
          <w:b/>
          <w:color w:val="000000"/>
          <w:sz w:val="32"/>
          <w:lang w:val="ru-RU"/>
        </w:rPr>
      </w:pPr>
      <w:r w:rsidRPr="005D2004">
        <w:rPr>
          <w:rFonts w:ascii="Verdana" w:hAnsi="Verdana"/>
          <w:b/>
          <w:color w:val="000000"/>
          <w:sz w:val="32"/>
          <w:lang w:val="ru-RU"/>
        </w:rPr>
        <w:t>Светильники Хануки</w:t>
      </w:r>
    </w:p>
    <w:p w14:paraId="47ED1365" w14:textId="44A89DFA" w:rsidR="005D2004" w:rsidRPr="005D2004" w:rsidRDefault="005D2004" w:rsidP="005D2004">
      <w:pPr>
        <w:pStyle w:val="NormalWeb"/>
        <w:suppressAutoHyphens/>
        <w:spacing w:before="0" w:beforeAutospacing="0" w:after="0" w:afterAutospacing="0"/>
        <w:jc w:val="both"/>
        <w:rPr>
          <w:rFonts w:ascii="Verdana" w:hAnsi="Verdana"/>
          <w:color w:val="000000"/>
          <w:lang w:val="ru-RU"/>
        </w:rPr>
      </w:pPr>
      <w:r w:rsidRPr="005D2004">
        <w:rPr>
          <w:rFonts w:ascii="Verdana" w:hAnsi="Verdana"/>
          <w:color w:val="000000"/>
          <w:lang w:val="ru-RU"/>
        </w:rPr>
        <w:t>Хорхе Луис Борхес</w:t>
      </w:r>
    </w:p>
    <w:p w14:paraId="566D92E1" w14:textId="77777777"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p>
    <w:p w14:paraId="6D0DECD2" w14:textId="5827574D"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r w:rsidRPr="005D2004">
        <w:rPr>
          <w:rFonts w:ascii="Verdana" w:hAnsi="Verdana"/>
          <w:color w:val="000000"/>
          <w:sz w:val="20"/>
          <w:lang w:val="ru-RU"/>
        </w:rPr>
        <w:t>С подлинным волнением и с неизменной жаждой насладиться словесными красотами прошли через моё сердце и мои глаза «Светильники Хануки» Рафаэля Кансиноса Ассенса</w:t>
      </w:r>
      <w:r>
        <w:rPr>
          <w:rFonts w:ascii="Verdana" w:hAnsi="Verdana"/>
          <w:color w:val="000000"/>
          <w:sz w:val="20"/>
          <w:lang w:val="ru-RU"/>
        </w:rPr>
        <w:t xml:space="preserve"> — </w:t>
      </w:r>
      <w:r w:rsidRPr="005D2004">
        <w:rPr>
          <w:rFonts w:ascii="Verdana" w:hAnsi="Verdana"/>
          <w:color w:val="000000"/>
          <w:sz w:val="20"/>
          <w:lang w:val="ru-RU"/>
        </w:rPr>
        <w:t>книга, написанная в Мадриде; её голос ясен и патетичен в совершенстве кастильской прозы, но с высокой месеты она устремляет множество рек своего желания</w:t>
      </w:r>
      <w:r>
        <w:rPr>
          <w:rFonts w:ascii="Verdana" w:hAnsi="Verdana"/>
          <w:color w:val="000000"/>
          <w:sz w:val="20"/>
          <w:lang w:val="ru-RU"/>
        </w:rPr>
        <w:t xml:space="preserve"> — </w:t>
      </w:r>
      <w:r w:rsidRPr="005D2004">
        <w:rPr>
          <w:rFonts w:ascii="Verdana" w:hAnsi="Verdana"/>
          <w:color w:val="000000"/>
          <w:sz w:val="20"/>
          <w:lang w:val="ru-RU"/>
        </w:rPr>
        <w:t>рек полных и звучных</w:t>
      </w:r>
      <w:r>
        <w:rPr>
          <w:rFonts w:ascii="Verdana" w:hAnsi="Verdana"/>
          <w:color w:val="000000"/>
          <w:sz w:val="20"/>
          <w:lang w:val="ru-RU"/>
        </w:rPr>
        <w:t xml:space="preserve"> — </w:t>
      </w:r>
      <w:r w:rsidRPr="005D2004">
        <w:rPr>
          <w:rFonts w:ascii="Verdana" w:hAnsi="Verdana"/>
          <w:color w:val="000000"/>
          <w:sz w:val="20"/>
          <w:lang w:val="ru-RU"/>
        </w:rPr>
        <w:t>к полноте Израиля, рассеянной по лицу земли. Великая тоска Иудеи, та самая, что в славные дни испано-еврейского величия зажгла Кастилию псалмами, бьётся на всех страницах, и бессмертие этой тоски ещё раз воплощается в формах красоты. Израиль, который в течение многих беспощадных столетий обитал во тьме, этой книгой поднимает песнь надежды, трогательную на древней сцене стольких слав и унижений, на родине Торквемады и Йехуды Галеви.</w:t>
      </w:r>
    </w:p>
    <w:p w14:paraId="4A431A0B" w14:textId="07269126"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r w:rsidRPr="005D2004">
        <w:rPr>
          <w:rFonts w:ascii="Verdana" w:hAnsi="Verdana"/>
          <w:color w:val="000000"/>
          <w:sz w:val="20"/>
          <w:lang w:val="ru-RU"/>
        </w:rPr>
        <w:t>Этот роман автобиографичен. Его постоянный собеседник, тот Рафаэль Бенасер, который, разбирая инквизиционный процесс, находит имя своего возможного еврейского предка и потому чувствует себя связанным с еврейским родом и даже омрачённым его преданием скорбей,</w:t>
      </w:r>
      <w:r>
        <w:rPr>
          <w:rFonts w:ascii="Verdana" w:hAnsi="Verdana"/>
          <w:color w:val="000000"/>
          <w:sz w:val="20"/>
          <w:lang w:val="ru-RU"/>
        </w:rPr>
        <w:t xml:space="preserve"> — </w:t>
      </w:r>
      <w:r w:rsidRPr="005D2004">
        <w:rPr>
          <w:rFonts w:ascii="Verdana" w:hAnsi="Verdana"/>
          <w:color w:val="000000"/>
          <w:sz w:val="20"/>
          <w:lang w:val="ru-RU"/>
        </w:rPr>
        <w:t>не кто иной, как Кансинос. Доктор Нордзе</w:t>
      </w:r>
      <w:r>
        <w:rPr>
          <w:rFonts w:ascii="Verdana" w:hAnsi="Verdana"/>
          <w:color w:val="000000"/>
          <w:sz w:val="20"/>
          <w:lang w:val="ru-RU"/>
        </w:rPr>
        <w:t xml:space="preserve"> — </w:t>
      </w:r>
      <w:r w:rsidRPr="005D2004">
        <w:rPr>
          <w:rFonts w:ascii="Verdana" w:hAnsi="Verdana"/>
          <w:color w:val="000000"/>
          <w:sz w:val="20"/>
          <w:lang w:val="ru-RU"/>
        </w:rPr>
        <w:t>это Макс Нордау, без иной маски, кроме той, что его имя затоплено и его луг разросся до моря. Так же обстоит дело и с остальными героями, которые с необычайным пылом воспламеняются, беседуют и обращаются друг к другу, занятые только мыслью о своей расе и определением этой мысли в необычайных образах. Я должен признаться, что эти образы для меня</w:t>
      </w:r>
      <w:r>
        <w:rPr>
          <w:rFonts w:ascii="Verdana" w:hAnsi="Verdana"/>
          <w:color w:val="000000"/>
          <w:sz w:val="20"/>
          <w:lang w:val="ru-RU"/>
        </w:rPr>
        <w:t xml:space="preserve"> — </w:t>
      </w:r>
      <w:r w:rsidRPr="005D2004">
        <w:rPr>
          <w:rFonts w:ascii="Verdana" w:hAnsi="Verdana"/>
          <w:color w:val="000000"/>
          <w:sz w:val="20"/>
          <w:lang w:val="ru-RU"/>
        </w:rPr>
        <w:t>первое достоинство книги и что, по моему мнению, Рафаэль Кансинос Ассенс создаёт метафоры чаще и лучше любого из своих современников. Кансинос мыслит метафорами, и его образы, как бы изумительны они ни были, никогда не являются украшением, наложенным на речь, а составляют её существенную внутренность. Достаточно постоянного чтения его книг, чтобы подтвердить это утверждение. Я сам, зная его с некоторой близостью, знаю, что между его письмом и обычной манерой говорить нет большого расстояния и что оба они одинаково щедры на словесные находки. Кансинос мыслит красотой, и звёзды, тень, виадук помогают ему пояснить теорию или возвысить софизм.</w:t>
      </w:r>
    </w:p>
    <w:p w14:paraId="0B4AE540" w14:textId="316450A2"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r w:rsidRPr="005D2004">
        <w:rPr>
          <w:rFonts w:ascii="Verdana" w:hAnsi="Verdana"/>
          <w:color w:val="000000"/>
          <w:sz w:val="20"/>
          <w:lang w:val="ru-RU"/>
        </w:rPr>
        <w:t>Об воображаемом сюжете «Светильников Хануки», о той чистой неподвижности, в которой Кансинос останавливает свои темы, я хочу заранее сделать одну оговорку. Речь идёт о сознательном эстетическом кредо, а не о неумении вплетать приключения. Кансинос в самом деле не терпит, чтобы в чистой ткани его романа блуждающие нити случайности чертили беспокойство. Мир его произведений ясен и прост, и им управляет приятная обрядность, сопоставимая только с божественным порядком, который дал Времени два цвета</w:t>
      </w:r>
      <w:r>
        <w:rPr>
          <w:rFonts w:ascii="Verdana" w:hAnsi="Verdana"/>
          <w:color w:val="000000"/>
          <w:sz w:val="20"/>
          <w:lang w:val="ru-RU"/>
        </w:rPr>
        <w:t xml:space="preserve"> — </w:t>
      </w:r>
      <w:r w:rsidRPr="005D2004">
        <w:rPr>
          <w:rFonts w:ascii="Verdana" w:hAnsi="Verdana"/>
          <w:color w:val="000000"/>
          <w:sz w:val="20"/>
          <w:lang w:val="ru-RU"/>
        </w:rPr>
        <w:t>голубой цвет дней и чёрный цвет ночей</w:t>
      </w:r>
      <w:r>
        <w:rPr>
          <w:rFonts w:ascii="Verdana" w:hAnsi="Verdana"/>
          <w:color w:val="000000"/>
          <w:sz w:val="20"/>
          <w:lang w:val="ru-RU"/>
        </w:rPr>
        <w:t xml:space="preserve"> — </w:t>
      </w:r>
      <w:r w:rsidRPr="005D2004">
        <w:rPr>
          <w:rFonts w:ascii="Verdana" w:hAnsi="Verdana"/>
          <w:color w:val="000000"/>
          <w:sz w:val="20"/>
          <w:lang w:val="ru-RU"/>
        </w:rPr>
        <w:t>и свёл год всего к четырём временам, как строфу к четырём стихам. Великая жалость, что это побуждает его к непростительной склонности делать своих героев людьми схематическими, без иной жизни, кроме той, какую предписывает им сюжет. Правда, всякая поэзия в конечном счёте условна и символична. «Ты» в стихах всегда намекает на возлюбленную, заря неизменно счастлива, звезда, или закат, или молодой месяц выходят блеснуть в завершении последнего терцета.</w:t>
      </w:r>
    </w:p>
    <w:p w14:paraId="53498624" w14:textId="7CE419C2"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r w:rsidRPr="005D2004">
        <w:rPr>
          <w:rFonts w:ascii="Verdana" w:hAnsi="Verdana"/>
          <w:color w:val="000000"/>
          <w:sz w:val="20"/>
          <w:lang w:val="ru-RU"/>
        </w:rPr>
        <w:t>Общая действительность, исхоженная действительность людей в их обычной жизни, то есть действительность видимая или поверхностная, в «Светильниках Хануки» не представлена. Не хватает там и действительности индивидуальной</w:t>
      </w:r>
      <w:r>
        <w:rPr>
          <w:rFonts w:ascii="Verdana" w:hAnsi="Verdana"/>
          <w:color w:val="000000"/>
          <w:sz w:val="20"/>
          <w:lang w:val="ru-RU"/>
        </w:rPr>
        <w:t xml:space="preserve"> — </w:t>
      </w:r>
      <w:r w:rsidRPr="005D2004">
        <w:rPr>
          <w:rFonts w:ascii="Verdana" w:hAnsi="Verdana"/>
          <w:color w:val="000000"/>
          <w:sz w:val="20"/>
          <w:lang w:val="ru-RU"/>
        </w:rPr>
        <w:t>действительности нашего «я», жаждущего счастья и желающего вечности времён, чтобы наслаждаться этим счастьем. Если бы Кансинос был романистом из тех, кого называют психологами, судьба Рафаэля Бенасера стала бы трагической судьбой человека, который пытается перевести свою личную внутреннюю тоску в скорбь расы, терпит в этом неудачу и признаётся нам в своём одиночестве.</w:t>
      </w:r>
    </w:p>
    <w:p w14:paraId="46ABEE44" w14:textId="56A7B8F0"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r w:rsidRPr="005D2004">
        <w:rPr>
          <w:rFonts w:ascii="Verdana" w:hAnsi="Verdana"/>
          <w:color w:val="000000"/>
          <w:sz w:val="20"/>
          <w:lang w:val="ru-RU"/>
        </w:rPr>
        <w:t>Каждая литература есть форма понимания действительности. Действительность «Светильников Хануки», несмотря на современную дату, которую они показывают, и на смутные мадридские пейзажи, служащие им сценой,</w:t>
      </w:r>
      <w:r>
        <w:rPr>
          <w:rFonts w:ascii="Verdana" w:hAnsi="Verdana"/>
          <w:color w:val="000000"/>
          <w:sz w:val="20"/>
          <w:lang w:val="ru-RU"/>
        </w:rPr>
        <w:t xml:space="preserve"> — </w:t>
      </w:r>
      <w:r w:rsidRPr="005D2004">
        <w:rPr>
          <w:rFonts w:ascii="Verdana" w:hAnsi="Verdana"/>
          <w:color w:val="000000"/>
          <w:sz w:val="20"/>
          <w:lang w:val="ru-RU"/>
        </w:rPr>
        <w:t>это действительность дали, талмудического предания. Её образуют то протяжённое созерцание и то счастливое самоумаление перед человеческим зрелищем, которые, согласно Гегелю («Эстетика», второй том, страница 446), отличают Восток.</w:t>
      </w:r>
    </w:p>
    <w:p w14:paraId="4CE082B7" w14:textId="77777777" w:rsidR="005D2004" w:rsidRPr="005D2004" w:rsidRDefault="005D2004" w:rsidP="005D2004">
      <w:pPr>
        <w:pStyle w:val="NormalWeb"/>
        <w:suppressAutoHyphens/>
        <w:spacing w:before="0" w:beforeAutospacing="0" w:after="0" w:afterAutospacing="0"/>
        <w:ind w:firstLine="283"/>
        <w:jc w:val="both"/>
        <w:rPr>
          <w:rFonts w:ascii="Verdana" w:hAnsi="Verdana"/>
          <w:color w:val="000000"/>
          <w:sz w:val="20"/>
          <w:lang w:val="ru-RU"/>
        </w:rPr>
      </w:pPr>
      <w:r w:rsidRPr="005D2004">
        <w:rPr>
          <w:rFonts w:ascii="Verdana" w:hAnsi="Verdana"/>
          <w:color w:val="000000"/>
          <w:sz w:val="20"/>
          <w:lang w:val="ru-RU"/>
        </w:rPr>
        <w:lastRenderedPageBreak/>
        <w:t>Само её время не западно, оно неподвижно: время вечности, включающее в себя настоящее, прошлое и будущее фабулы, ленивое и богатое время.</w:t>
      </w:r>
    </w:p>
    <w:p w14:paraId="1F8522E7" w14:textId="2540F468" w:rsidR="006679D1" w:rsidRPr="005D2004" w:rsidRDefault="006679D1" w:rsidP="005D2004">
      <w:pPr>
        <w:suppressAutoHyphens/>
        <w:spacing w:after="0" w:line="240" w:lineRule="auto"/>
        <w:ind w:firstLine="283"/>
        <w:jc w:val="both"/>
        <w:rPr>
          <w:rFonts w:ascii="Verdana" w:hAnsi="Verdana"/>
          <w:color w:val="000000"/>
          <w:sz w:val="20"/>
          <w:lang w:val="ru-RU"/>
        </w:rPr>
      </w:pPr>
    </w:p>
    <w:sectPr w:rsidR="006679D1" w:rsidRPr="005D2004" w:rsidSect="005D200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C7BE3" w14:textId="77777777" w:rsidR="00D64862" w:rsidRDefault="00D64862" w:rsidP="00A7649C">
      <w:pPr>
        <w:spacing w:after="0" w:line="240" w:lineRule="auto"/>
      </w:pPr>
      <w:r>
        <w:separator/>
      </w:r>
    </w:p>
  </w:endnote>
  <w:endnote w:type="continuationSeparator" w:id="0">
    <w:p w14:paraId="1EF9EFC6" w14:textId="77777777" w:rsidR="00D64862" w:rsidRDefault="00D64862" w:rsidP="00A76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EC82A" w14:textId="77777777" w:rsidR="00A7649C" w:rsidRDefault="00A7649C" w:rsidP="005D200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6EC51E0" w14:textId="77777777" w:rsidR="00A7649C" w:rsidRDefault="00A7649C" w:rsidP="00A764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B73F" w14:textId="4494E6E7" w:rsidR="00A7649C" w:rsidRPr="005D2004" w:rsidRDefault="005D2004" w:rsidP="005D2004">
    <w:pPr>
      <w:pStyle w:val="Footer"/>
      <w:ind w:right="360"/>
      <w:rPr>
        <w:rFonts w:ascii="Arial" w:hAnsi="Arial" w:cs="Arial"/>
        <w:color w:val="999999"/>
        <w:sz w:val="20"/>
        <w:lang w:val="ru-RU"/>
      </w:rPr>
    </w:pPr>
    <w:r w:rsidRPr="005D200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6D5B" w14:textId="77777777" w:rsidR="00A7649C" w:rsidRDefault="00A76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E453" w14:textId="77777777" w:rsidR="00D64862" w:rsidRDefault="00D64862" w:rsidP="00A7649C">
      <w:pPr>
        <w:spacing w:after="0" w:line="240" w:lineRule="auto"/>
      </w:pPr>
      <w:r>
        <w:separator/>
      </w:r>
    </w:p>
  </w:footnote>
  <w:footnote w:type="continuationSeparator" w:id="0">
    <w:p w14:paraId="2D91EE91" w14:textId="77777777" w:rsidR="00D64862" w:rsidRDefault="00D64862" w:rsidP="00A76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2917" w14:textId="77777777" w:rsidR="00A7649C" w:rsidRDefault="00A76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699F" w14:textId="31C8C106" w:rsidR="00A7649C" w:rsidRPr="005D2004" w:rsidRDefault="005D2004" w:rsidP="005D2004">
    <w:pPr>
      <w:pStyle w:val="Header"/>
      <w:rPr>
        <w:rFonts w:ascii="Arial" w:hAnsi="Arial" w:cs="Arial"/>
        <w:color w:val="999999"/>
        <w:sz w:val="20"/>
        <w:lang w:val="ru-RU"/>
      </w:rPr>
    </w:pPr>
    <w:r w:rsidRPr="005D200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F220F" w14:textId="77777777" w:rsidR="00A7649C" w:rsidRDefault="00A76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97F28"/>
    <w:rsid w:val="00326F90"/>
    <w:rsid w:val="003B75CB"/>
    <w:rsid w:val="0042163F"/>
    <w:rsid w:val="00561BEB"/>
    <w:rsid w:val="005D2004"/>
    <w:rsid w:val="006679D1"/>
    <w:rsid w:val="00A7649C"/>
    <w:rsid w:val="00AA1D8D"/>
    <w:rsid w:val="00B47730"/>
    <w:rsid w:val="00CB0664"/>
    <w:rsid w:val="00D6486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2D0E3F"/>
  <w14:defaultImageDpi w14:val="300"/>
  <w15:docId w15:val="{2A41BE41-ADD8-4119-9B17-2DF74B4F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42163F"/>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42163F"/>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42163F"/>
    <w:rPr>
      <w:i/>
      <w:iCs/>
    </w:rPr>
  </w:style>
  <w:style w:type="paragraph" w:customStyle="1" w:styleId="Para12">
    <w:name w:val="Para 12"/>
    <w:basedOn w:val="Normal"/>
    <w:qFormat/>
    <w:rsid w:val="003B75CB"/>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A7649C"/>
  </w:style>
  <w:style w:type="paragraph" w:styleId="NormalWeb">
    <w:name w:val="Normal (Web)"/>
    <w:basedOn w:val="Normal"/>
    <w:uiPriority w:val="99"/>
    <w:unhideWhenUsed/>
    <w:rsid w:val="00561BE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3049">
      <w:bodyDiv w:val="1"/>
      <w:marLeft w:val="0"/>
      <w:marRight w:val="0"/>
      <w:marTop w:val="0"/>
      <w:marBottom w:val="0"/>
      <w:divBdr>
        <w:top w:val="none" w:sz="0" w:space="0" w:color="auto"/>
        <w:left w:val="none" w:sz="0" w:space="0" w:color="auto"/>
        <w:bottom w:val="none" w:sz="0" w:space="0" w:color="auto"/>
        <w:right w:val="none" w:sz="0" w:space="0" w:color="auto"/>
      </w:divBdr>
    </w:div>
    <w:div w:id="327097000">
      <w:bodyDiv w:val="1"/>
      <w:marLeft w:val="0"/>
      <w:marRight w:val="0"/>
      <w:marTop w:val="0"/>
      <w:marBottom w:val="0"/>
      <w:divBdr>
        <w:top w:val="none" w:sz="0" w:space="0" w:color="auto"/>
        <w:left w:val="none" w:sz="0" w:space="0" w:color="auto"/>
        <w:bottom w:val="none" w:sz="0" w:space="0" w:color="auto"/>
        <w:right w:val="none" w:sz="0" w:space="0" w:color="auto"/>
      </w:divBdr>
    </w:div>
    <w:div w:id="1482698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606</Words>
  <Characters>3673</Characters>
  <Application>Microsoft Office Word</Application>
  <DocSecurity>0</DocSecurity>
  <Lines>60</Lines>
  <Paragraphs>9</Paragraphs>
  <ScaleCrop>false</ScaleCrop>
  <HeadingPairs>
    <vt:vector size="2" baseType="variant">
      <vt:variant>
        <vt:lpstr>Title</vt:lpstr>
      </vt:variant>
      <vt:variant>
        <vt:i4>1</vt:i4>
      </vt:variant>
    </vt:vector>
  </HeadingPairs>
  <TitlesOfParts>
    <vt:vector size="1" baseType="lpstr">
      <vt:lpstr>Las luminarias de Hanukah</vt:lpstr>
    </vt:vector>
  </TitlesOfParts>
  <Manager>Andrey Piskunov</Manager>
  <Company>Библиотека «Артефакт»</Company>
  <LinksUpToDate>false</LinksUpToDate>
  <CharactersWithSpaces>4270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Светильники Хануки</dc:title>
  <dc:subject/>
  <dc:creator>Хорхе Луис Борхес</dc:creator>
  <cp:keywords/>
  <dc:description/>
  <cp:lastModifiedBy>Andrey Piskunov</cp:lastModifiedBy>
  <cp:revision>8</cp:revision>
  <dcterms:created xsi:type="dcterms:W3CDTF">2013-12-23T23:15:00Z</dcterms:created>
  <dcterms:modified xsi:type="dcterms:W3CDTF">2026-06-15T06:22:00Z</dcterms:modified>
  <cp:category/>
</cp:coreProperties>
</file>